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429B" w:rsidRDefault="0023429B" w:rsidP="0023429B">
      <w:pPr>
        <w:pStyle w:val="Header"/>
        <w:spacing w:before="100" w:beforeAutospacing="1" w:after="100" w:afterAutospacing="1" w:line="480" w:lineRule="auto"/>
        <w:jc w:val="center"/>
        <w:rPr>
          <w:rFonts w:ascii="Times New Roman" w:hAnsi="Times New Roman" w:cs="Times New Roman"/>
          <w:sz w:val="24"/>
          <w:szCs w:val="24"/>
        </w:rPr>
      </w:pPr>
    </w:p>
    <w:p w:rsidR="0023429B" w:rsidRDefault="0023429B" w:rsidP="0023429B">
      <w:pPr>
        <w:pStyle w:val="Header"/>
        <w:spacing w:before="100" w:beforeAutospacing="1" w:after="100" w:afterAutospacing="1" w:line="480" w:lineRule="auto"/>
        <w:jc w:val="center"/>
        <w:rPr>
          <w:rFonts w:ascii="Times New Roman" w:hAnsi="Times New Roman" w:cs="Times New Roman"/>
          <w:sz w:val="24"/>
          <w:szCs w:val="24"/>
        </w:rPr>
      </w:pPr>
    </w:p>
    <w:p w:rsidR="0023429B" w:rsidRDefault="0023429B" w:rsidP="0023429B">
      <w:pPr>
        <w:pStyle w:val="Header"/>
        <w:spacing w:before="100" w:beforeAutospacing="1" w:after="100" w:afterAutospacing="1" w:line="480" w:lineRule="auto"/>
        <w:jc w:val="center"/>
        <w:rPr>
          <w:rFonts w:ascii="Times New Roman" w:hAnsi="Times New Roman" w:cs="Times New Roman"/>
          <w:sz w:val="24"/>
          <w:szCs w:val="24"/>
        </w:rPr>
      </w:pPr>
    </w:p>
    <w:p w:rsidR="0023429B" w:rsidRDefault="0023429B" w:rsidP="0023429B">
      <w:pPr>
        <w:pStyle w:val="Header"/>
        <w:spacing w:before="100" w:beforeAutospacing="1" w:after="100" w:afterAutospacing="1" w:line="480" w:lineRule="auto"/>
        <w:jc w:val="center"/>
        <w:rPr>
          <w:rFonts w:ascii="Times New Roman" w:hAnsi="Times New Roman" w:cs="Times New Roman"/>
          <w:sz w:val="24"/>
          <w:szCs w:val="24"/>
        </w:rPr>
      </w:pPr>
    </w:p>
    <w:p w:rsidR="0023429B" w:rsidRDefault="0023429B" w:rsidP="0023429B">
      <w:pPr>
        <w:pStyle w:val="Header"/>
        <w:spacing w:before="100" w:beforeAutospacing="1" w:after="100" w:afterAutospacing="1" w:line="480" w:lineRule="auto"/>
        <w:jc w:val="center"/>
        <w:rPr>
          <w:rFonts w:ascii="Times New Roman" w:hAnsi="Times New Roman" w:cs="Times New Roman"/>
          <w:sz w:val="24"/>
          <w:szCs w:val="24"/>
        </w:rPr>
      </w:pPr>
    </w:p>
    <w:p w:rsidR="0023429B" w:rsidRDefault="0023429B" w:rsidP="0023429B">
      <w:pPr>
        <w:pStyle w:val="Header"/>
        <w:spacing w:before="100" w:beforeAutospacing="1" w:after="100" w:afterAutospacing="1" w:line="480" w:lineRule="auto"/>
        <w:jc w:val="center"/>
        <w:rPr>
          <w:rFonts w:ascii="Times New Roman" w:hAnsi="Times New Roman" w:cs="Times New Roman"/>
          <w:sz w:val="24"/>
          <w:szCs w:val="24"/>
        </w:rPr>
      </w:pPr>
    </w:p>
    <w:p w:rsidR="0023429B" w:rsidRDefault="0023429B" w:rsidP="0023429B">
      <w:pPr>
        <w:pStyle w:val="Header"/>
        <w:spacing w:before="100" w:beforeAutospacing="1" w:after="100" w:afterAutospacing="1" w:line="480" w:lineRule="auto"/>
        <w:jc w:val="center"/>
        <w:rPr>
          <w:rFonts w:ascii="Times New Roman" w:hAnsi="Times New Roman" w:cs="Times New Roman"/>
          <w:sz w:val="24"/>
          <w:szCs w:val="24"/>
        </w:rPr>
      </w:pPr>
    </w:p>
    <w:p w:rsidR="0023429B" w:rsidRDefault="0023429B" w:rsidP="0023429B">
      <w:pPr>
        <w:pStyle w:val="Header"/>
        <w:spacing w:before="100" w:beforeAutospacing="1" w:after="100" w:afterAutospacing="1" w:line="480" w:lineRule="auto"/>
        <w:jc w:val="center"/>
        <w:rPr>
          <w:rFonts w:ascii="Times New Roman" w:hAnsi="Times New Roman" w:cs="Times New Roman"/>
          <w:sz w:val="24"/>
          <w:szCs w:val="24"/>
        </w:rPr>
      </w:pPr>
      <w:r w:rsidRPr="0023429B">
        <w:rPr>
          <w:rFonts w:ascii="Times New Roman" w:hAnsi="Times New Roman" w:cs="Times New Roman"/>
          <w:sz w:val="24"/>
          <w:szCs w:val="24"/>
        </w:rPr>
        <w:t>ROTHENBERG PART VIII</w:t>
      </w:r>
    </w:p>
    <w:p w:rsidR="0023429B" w:rsidRDefault="0023429B" w:rsidP="0023429B">
      <w:pPr>
        <w:pStyle w:val="Heade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3429B" w:rsidRDefault="0023429B" w:rsidP="0023429B">
      <w:pPr>
        <w:pStyle w:val="Heade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3429B" w:rsidRDefault="0023429B" w:rsidP="0023429B">
      <w:pPr>
        <w:pStyle w:val="Heade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3429B" w:rsidRDefault="0023429B" w:rsidP="0023429B">
      <w:pPr>
        <w:pStyle w:val="Header"/>
        <w:spacing w:before="100" w:beforeAutospacing="1" w:after="100" w:afterAutospacing="1" w:line="480" w:lineRule="auto"/>
        <w:jc w:val="center"/>
        <w:rPr>
          <w:rFonts w:ascii="Times New Roman" w:hAnsi="Times New Roman" w:cs="Times New Roman"/>
          <w:sz w:val="24"/>
          <w:szCs w:val="24"/>
        </w:rPr>
      </w:pPr>
    </w:p>
    <w:p w:rsidR="0023429B" w:rsidRDefault="0023429B" w:rsidP="0023429B">
      <w:pPr>
        <w:pStyle w:val="Header"/>
        <w:spacing w:before="100" w:beforeAutospacing="1" w:after="100" w:afterAutospacing="1" w:line="480" w:lineRule="auto"/>
        <w:jc w:val="center"/>
        <w:rPr>
          <w:rFonts w:ascii="Times New Roman" w:hAnsi="Times New Roman" w:cs="Times New Roman"/>
          <w:sz w:val="24"/>
          <w:szCs w:val="24"/>
        </w:rPr>
      </w:pPr>
    </w:p>
    <w:p w:rsidR="0023429B" w:rsidRDefault="0023429B" w:rsidP="0023429B">
      <w:pPr>
        <w:pStyle w:val="Header"/>
        <w:spacing w:before="100" w:beforeAutospacing="1" w:after="100" w:afterAutospacing="1" w:line="480" w:lineRule="auto"/>
        <w:jc w:val="center"/>
        <w:rPr>
          <w:rFonts w:ascii="Times New Roman" w:hAnsi="Times New Roman" w:cs="Times New Roman"/>
          <w:sz w:val="24"/>
          <w:szCs w:val="24"/>
        </w:rPr>
      </w:pPr>
    </w:p>
    <w:p w:rsidR="0023429B" w:rsidRDefault="0023429B" w:rsidP="0023429B">
      <w:pPr>
        <w:pStyle w:val="Header"/>
      </w:pPr>
    </w:p>
    <w:p w:rsidR="00086A93" w:rsidRPr="0023429B" w:rsidRDefault="00FF2634" w:rsidP="0023429B">
      <w:pPr>
        <w:spacing w:before="100" w:beforeAutospacing="1" w:after="100" w:afterAutospacing="1" w:line="480" w:lineRule="auto"/>
        <w:ind w:firstLine="720"/>
        <w:rPr>
          <w:rFonts w:ascii="Times New Roman" w:hAnsi="Times New Roman" w:cs="Times New Roman"/>
          <w:sz w:val="24"/>
          <w:szCs w:val="24"/>
          <w:shd w:val="clear" w:color="auto" w:fill="FFFFFF"/>
        </w:rPr>
      </w:pPr>
      <w:r w:rsidRPr="0023429B">
        <w:rPr>
          <w:rFonts w:ascii="Times New Roman" w:hAnsi="Times New Roman" w:cs="Times New Roman"/>
          <w:sz w:val="24"/>
          <w:szCs w:val="24"/>
          <w:shd w:val="clear" w:color="auto" w:fill="FFFFFF"/>
        </w:rPr>
        <w:lastRenderedPageBreak/>
        <w:t>Race is a social construct that physically differentiates people. The assumptions that people hold on different races define superior or inferior people. This is where some people are subjected to unfair treatment</w:t>
      </w:r>
      <w:r w:rsidR="00DA6DA7">
        <w:rPr>
          <w:rFonts w:ascii="Times New Roman" w:hAnsi="Times New Roman" w:cs="Times New Roman"/>
          <w:sz w:val="24"/>
          <w:szCs w:val="24"/>
          <w:shd w:val="clear" w:color="auto" w:fill="FFFFFF"/>
        </w:rPr>
        <w:t xml:space="preserve"> (</w:t>
      </w:r>
      <w:r w:rsidR="00DA6DA7" w:rsidRPr="0023429B">
        <w:rPr>
          <w:rFonts w:ascii="Times New Roman" w:hAnsi="Times New Roman" w:cs="Times New Roman"/>
          <w:sz w:val="24"/>
          <w:szCs w:val="24"/>
          <w:shd w:val="clear" w:color="auto" w:fill="FFFFFF"/>
        </w:rPr>
        <w:t>Routledge</w:t>
      </w:r>
      <w:r w:rsidR="00DA6DA7">
        <w:rPr>
          <w:rFonts w:ascii="Times New Roman" w:hAnsi="Times New Roman" w:cs="Times New Roman"/>
          <w:sz w:val="24"/>
          <w:szCs w:val="24"/>
          <w:shd w:val="clear" w:color="auto" w:fill="FFFFFF"/>
        </w:rPr>
        <w:t>, 2004)</w:t>
      </w:r>
      <w:r w:rsidRPr="0023429B">
        <w:rPr>
          <w:rFonts w:ascii="Times New Roman" w:hAnsi="Times New Roman" w:cs="Times New Roman"/>
          <w:sz w:val="24"/>
          <w:szCs w:val="24"/>
          <w:shd w:val="clear" w:color="auto" w:fill="FFFFFF"/>
        </w:rPr>
        <w:t xml:space="preserve">. </w:t>
      </w:r>
    </w:p>
    <w:p w:rsidR="00FF2634" w:rsidRPr="0023429B" w:rsidRDefault="00FF2634" w:rsidP="0023429B">
      <w:pPr>
        <w:spacing w:before="100" w:beforeAutospacing="1" w:after="100" w:afterAutospacing="1" w:line="480" w:lineRule="auto"/>
        <w:ind w:firstLine="720"/>
        <w:rPr>
          <w:rFonts w:ascii="Times New Roman" w:hAnsi="Times New Roman" w:cs="Times New Roman"/>
          <w:sz w:val="24"/>
          <w:szCs w:val="24"/>
          <w:shd w:val="clear" w:color="auto" w:fill="FFFFFF"/>
        </w:rPr>
      </w:pPr>
      <w:r w:rsidRPr="0023429B">
        <w:rPr>
          <w:rFonts w:ascii="Times New Roman" w:hAnsi="Times New Roman" w:cs="Times New Roman"/>
          <w:sz w:val="24"/>
          <w:szCs w:val="24"/>
          <w:shd w:val="clear" w:color="auto" w:fill="FFFFFF"/>
        </w:rPr>
        <w:t xml:space="preserve">Social class, in the United </w:t>
      </w:r>
      <w:r w:rsidR="00E80279" w:rsidRPr="0023429B">
        <w:rPr>
          <w:rFonts w:ascii="Times New Roman" w:hAnsi="Times New Roman" w:cs="Times New Roman"/>
          <w:sz w:val="24"/>
          <w:szCs w:val="24"/>
          <w:shd w:val="clear" w:color="auto" w:fill="FFFFFF"/>
        </w:rPr>
        <w:t>States</w:t>
      </w:r>
      <w:r w:rsidRPr="0023429B">
        <w:rPr>
          <w:rFonts w:ascii="Times New Roman" w:hAnsi="Times New Roman" w:cs="Times New Roman"/>
          <w:sz w:val="24"/>
          <w:szCs w:val="24"/>
          <w:shd w:val="clear" w:color="auto" w:fill="FFFFFF"/>
        </w:rPr>
        <w:t xml:space="preserve"> refers to income and education levels which directly impact </w:t>
      </w:r>
      <w:r w:rsidR="00E80279" w:rsidRPr="0023429B">
        <w:rPr>
          <w:rFonts w:ascii="Times New Roman" w:hAnsi="Times New Roman" w:cs="Times New Roman"/>
          <w:sz w:val="24"/>
          <w:szCs w:val="24"/>
          <w:shd w:val="clear" w:color="auto" w:fill="FFFFFF"/>
        </w:rPr>
        <w:t>access to vital resources</w:t>
      </w:r>
      <w:r w:rsidR="00DA6DA7">
        <w:rPr>
          <w:rFonts w:ascii="Times New Roman" w:hAnsi="Times New Roman" w:cs="Times New Roman"/>
          <w:sz w:val="24"/>
          <w:szCs w:val="24"/>
          <w:shd w:val="clear" w:color="auto" w:fill="FFFFFF"/>
        </w:rPr>
        <w:t xml:space="preserve"> (</w:t>
      </w:r>
      <w:r w:rsidR="00DA6DA7" w:rsidRPr="0023429B">
        <w:rPr>
          <w:rFonts w:ascii="Times New Roman" w:hAnsi="Times New Roman" w:cs="Times New Roman"/>
          <w:sz w:val="24"/>
          <w:szCs w:val="24"/>
          <w:shd w:val="clear" w:color="auto" w:fill="FFFFFF"/>
        </w:rPr>
        <w:t>Routledge</w:t>
      </w:r>
      <w:r w:rsidR="00DA6DA7">
        <w:rPr>
          <w:rFonts w:ascii="Times New Roman" w:hAnsi="Times New Roman" w:cs="Times New Roman"/>
          <w:sz w:val="24"/>
          <w:szCs w:val="24"/>
          <w:shd w:val="clear" w:color="auto" w:fill="FFFFFF"/>
        </w:rPr>
        <w:t>, 2002)</w:t>
      </w:r>
      <w:r w:rsidR="00E80279" w:rsidRPr="0023429B">
        <w:rPr>
          <w:rFonts w:ascii="Times New Roman" w:hAnsi="Times New Roman" w:cs="Times New Roman"/>
          <w:sz w:val="24"/>
          <w:szCs w:val="24"/>
          <w:shd w:val="clear" w:color="auto" w:fill="FFFFFF"/>
        </w:rPr>
        <w:t xml:space="preserve">. The country has a rigid class structure that does not allow for mobility. Class stratification </w:t>
      </w:r>
      <w:r w:rsidR="00CD2288" w:rsidRPr="0023429B">
        <w:rPr>
          <w:rFonts w:ascii="Times New Roman" w:hAnsi="Times New Roman" w:cs="Times New Roman"/>
          <w:sz w:val="24"/>
          <w:szCs w:val="24"/>
          <w:shd w:val="clear" w:color="auto" w:fill="FFFFFF"/>
        </w:rPr>
        <w:t xml:space="preserve">is prevalent, </w:t>
      </w:r>
      <w:r w:rsidR="00E80279" w:rsidRPr="0023429B">
        <w:rPr>
          <w:rFonts w:ascii="Times New Roman" w:hAnsi="Times New Roman" w:cs="Times New Roman"/>
          <w:sz w:val="24"/>
          <w:szCs w:val="24"/>
          <w:shd w:val="clear" w:color="auto" w:fill="FFFFFF"/>
        </w:rPr>
        <w:t>too</w:t>
      </w:r>
      <w:r w:rsidR="00CD2288" w:rsidRPr="0023429B">
        <w:rPr>
          <w:rFonts w:ascii="Times New Roman" w:hAnsi="Times New Roman" w:cs="Times New Roman"/>
          <w:sz w:val="24"/>
          <w:szCs w:val="24"/>
          <w:shd w:val="clear" w:color="auto" w:fill="FFFFFF"/>
        </w:rPr>
        <w:t>,</w:t>
      </w:r>
      <w:r w:rsidR="00E80279" w:rsidRPr="0023429B">
        <w:rPr>
          <w:rFonts w:ascii="Times New Roman" w:hAnsi="Times New Roman" w:cs="Times New Roman"/>
          <w:sz w:val="24"/>
          <w:szCs w:val="24"/>
          <w:shd w:val="clear" w:color="auto" w:fill="FFFFFF"/>
        </w:rPr>
        <w:t xml:space="preserve"> in the </w:t>
      </w:r>
      <w:r w:rsidR="00CD2288" w:rsidRPr="0023429B">
        <w:rPr>
          <w:rFonts w:ascii="Times New Roman" w:hAnsi="Times New Roman" w:cs="Times New Roman"/>
          <w:sz w:val="24"/>
          <w:szCs w:val="24"/>
          <w:shd w:val="clear" w:color="auto" w:fill="FFFFFF"/>
        </w:rPr>
        <w:t>country due to the existence of the huge gap between</w:t>
      </w:r>
      <w:r w:rsidR="00EB06CD" w:rsidRPr="0023429B">
        <w:rPr>
          <w:rFonts w:ascii="Times New Roman" w:hAnsi="Times New Roman" w:cs="Times New Roman"/>
          <w:sz w:val="24"/>
          <w:szCs w:val="24"/>
          <w:shd w:val="clear" w:color="auto" w:fill="FFFFFF"/>
        </w:rPr>
        <w:t xml:space="preserve"> high and low income earners. </w:t>
      </w:r>
    </w:p>
    <w:p w:rsidR="00086A93" w:rsidRPr="0023429B" w:rsidRDefault="00086A93" w:rsidP="0023429B">
      <w:pPr>
        <w:spacing w:before="100" w:beforeAutospacing="1" w:after="100" w:afterAutospacing="1" w:line="480" w:lineRule="auto"/>
        <w:ind w:firstLine="720"/>
        <w:rPr>
          <w:rFonts w:ascii="Times New Roman" w:hAnsi="Times New Roman" w:cs="Times New Roman"/>
          <w:sz w:val="24"/>
          <w:szCs w:val="24"/>
          <w:shd w:val="clear" w:color="auto" w:fill="FFFFFF"/>
        </w:rPr>
      </w:pPr>
      <w:r w:rsidRPr="0023429B">
        <w:rPr>
          <w:rFonts w:ascii="Times New Roman" w:hAnsi="Times New Roman" w:cs="Times New Roman"/>
          <w:sz w:val="24"/>
          <w:szCs w:val="24"/>
          <w:shd w:val="clear" w:color="auto" w:fill="FFFFFF"/>
        </w:rPr>
        <w:t xml:space="preserve">Gender is a representation of social </w:t>
      </w:r>
      <w:r w:rsidR="0015500C" w:rsidRPr="0023429B">
        <w:rPr>
          <w:rFonts w:ascii="Times New Roman" w:hAnsi="Times New Roman" w:cs="Times New Roman"/>
          <w:sz w:val="24"/>
          <w:szCs w:val="24"/>
          <w:shd w:val="clear" w:color="auto" w:fill="FFFFFF"/>
        </w:rPr>
        <w:t>construction</w:t>
      </w:r>
      <w:r w:rsidRPr="0023429B">
        <w:rPr>
          <w:rFonts w:ascii="Times New Roman" w:hAnsi="Times New Roman" w:cs="Times New Roman"/>
          <w:sz w:val="24"/>
          <w:szCs w:val="24"/>
          <w:shd w:val="clear" w:color="auto" w:fill="FFFFFF"/>
        </w:rPr>
        <w:t xml:space="preserve">; </w:t>
      </w:r>
      <w:r w:rsidR="0015500C" w:rsidRPr="0023429B">
        <w:rPr>
          <w:rFonts w:ascii="Times New Roman" w:hAnsi="Times New Roman" w:cs="Times New Roman"/>
          <w:sz w:val="24"/>
          <w:szCs w:val="24"/>
          <w:shd w:val="clear" w:color="auto" w:fill="FFFFFF"/>
        </w:rPr>
        <w:t>that is male or female in the society.</w:t>
      </w:r>
      <w:r w:rsidR="008940B2" w:rsidRPr="0023429B">
        <w:rPr>
          <w:rFonts w:ascii="Times New Roman" w:hAnsi="Times New Roman" w:cs="Times New Roman"/>
          <w:sz w:val="24"/>
          <w:szCs w:val="24"/>
          <w:shd w:val="clear" w:color="auto" w:fill="FFFFFF"/>
        </w:rPr>
        <w:t xml:space="preserve"> Sociologists believe that gender is distinct from sex since the latter means anatomical and biological differences, hence different hormones and sex structures</w:t>
      </w:r>
      <w:r w:rsidR="00DA6DA7">
        <w:rPr>
          <w:rFonts w:ascii="Times New Roman" w:hAnsi="Times New Roman" w:cs="Times New Roman"/>
          <w:sz w:val="24"/>
          <w:szCs w:val="24"/>
          <w:shd w:val="clear" w:color="auto" w:fill="FFFFFF"/>
        </w:rPr>
        <w:t xml:space="preserve"> (</w:t>
      </w:r>
      <w:r w:rsidR="00DA6DA7" w:rsidRPr="0023429B">
        <w:rPr>
          <w:rFonts w:ascii="Times New Roman" w:hAnsi="Times New Roman" w:cs="Times New Roman"/>
          <w:sz w:val="24"/>
          <w:szCs w:val="24"/>
          <w:shd w:val="clear" w:color="auto" w:fill="FFFFFF"/>
        </w:rPr>
        <w:t>Routledge</w:t>
      </w:r>
      <w:r w:rsidR="00DA6DA7">
        <w:rPr>
          <w:rFonts w:ascii="Times New Roman" w:hAnsi="Times New Roman" w:cs="Times New Roman"/>
          <w:sz w:val="24"/>
          <w:szCs w:val="24"/>
          <w:shd w:val="clear" w:color="auto" w:fill="FFFFFF"/>
        </w:rPr>
        <w:t>, 2004)</w:t>
      </w:r>
      <w:r w:rsidR="008940B2" w:rsidRPr="0023429B">
        <w:rPr>
          <w:rFonts w:ascii="Times New Roman" w:hAnsi="Times New Roman" w:cs="Times New Roman"/>
          <w:sz w:val="24"/>
          <w:szCs w:val="24"/>
          <w:shd w:val="clear" w:color="auto" w:fill="FFFFFF"/>
        </w:rPr>
        <w:t xml:space="preserve">. </w:t>
      </w:r>
    </w:p>
    <w:p w:rsidR="008940B2" w:rsidRPr="0023429B" w:rsidRDefault="008940B2" w:rsidP="0023429B">
      <w:pPr>
        <w:spacing w:before="100" w:beforeAutospacing="1" w:after="100" w:afterAutospacing="1" w:line="480" w:lineRule="auto"/>
        <w:ind w:firstLine="720"/>
        <w:rPr>
          <w:rFonts w:ascii="Times New Roman" w:hAnsi="Times New Roman" w:cs="Times New Roman"/>
          <w:sz w:val="24"/>
          <w:szCs w:val="24"/>
          <w:shd w:val="clear" w:color="auto" w:fill="FFFFFF"/>
        </w:rPr>
      </w:pPr>
      <w:r w:rsidRPr="0023429B">
        <w:rPr>
          <w:rFonts w:ascii="Times New Roman" w:hAnsi="Times New Roman" w:cs="Times New Roman"/>
          <w:sz w:val="24"/>
          <w:szCs w:val="24"/>
          <w:shd w:val="clear" w:color="auto" w:fill="FFFFFF"/>
        </w:rPr>
        <w:t xml:space="preserve">Gender can be used </w:t>
      </w:r>
      <w:r w:rsidR="0023429B" w:rsidRPr="0023429B">
        <w:rPr>
          <w:rFonts w:ascii="Times New Roman" w:hAnsi="Times New Roman" w:cs="Times New Roman"/>
          <w:sz w:val="24"/>
          <w:szCs w:val="24"/>
          <w:shd w:val="clear" w:color="auto" w:fill="FFFFFF"/>
        </w:rPr>
        <w:t>to define</w:t>
      </w:r>
      <w:r w:rsidRPr="0023429B">
        <w:rPr>
          <w:rFonts w:ascii="Times New Roman" w:hAnsi="Times New Roman" w:cs="Times New Roman"/>
          <w:sz w:val="24"/>
          <w:szCs w:val="24"/>
          <w:shd w:val="clear" w:color="auto" w:fill="FFFFFF"/>
        </w:rPr>
        <w:t xml:space="preserve"> people in a social setting. This explains why gender hierarchies can be impacted. It is not biological for females to put on pink wears, play dolls and/or take ballet lessons. However, these are some definite examples that we associate them with, or we think </w:t>
      </w:r>
      <w:r w:rsidR="0023429B" w:rsidRPr="0023429B">
        <w:rPr>
          <w:rFonts w:ascii="Times New Roman" w:hAnsi="Times New Roman" w:cs="Times New Roman"/>
          <w:sz w:val="24"/>
          <w:szCs w:val="24"/>
          <w:shd w:val="clear" w:color="auto" w:fill="FFFFFF"/>
        </w:rPr>
        <w:t>of</w:t>
      </w:r>
      <w:r w:rsidRPr="0023429B">
        <w:rPr>
          <w:rFonts w:ascii="Times New Roman" w:hAnsi="Times New Roman" w:cs="Times New Roman"/>
          <w:sz w:val="24"/>
          <w:szCs w:val="24"/>
          <w:shd w:val="clear" w:color="auto" w:fill="FFFFFF"/>
        </w:rPr>
        <w:t xml:space="preserve"> it as being feminine. On the other hand, males </w:t>
      </w:r>
      <w:r w:rsidR="007864FF" w:rsidRPr="0023429B">
        <w:rPr>
          <w:rFonts w:ascii="Times New Roman" w:hAnsi="Times New Roman" w:cs="Times New Roman"/>
          <w:sz w:val="24"/>
          <w:szCs w:val="24"/>
          <w:shd w:val="clear" w:color="auto" w:fill="FFFFFF"/>
        </w:rPr>
        <w:t>are associated with playing football, liking color blue just to mention a few</w:t>
      </w:r>
      <w:r w:rsidR="00DA6DA7">
        <w:rPr>
          <w:rFonts w:ascii="Times New Roman" w:hAnsi="Times New Roman" w:cs="Times New Roman"/>
          <w:sz w:val="24"/>
          <w:szCs w:val="24"/>
          <w:shd w:val="clear" w:color="auto" w:fill="FFFFFF"/>
        </w:rPr>
        <w:t xml:space="preserve"> (</w:t>
      </w:r>
      <w:r w:rsidR="00DA6DA7" w:rsidRPr="0023429B">
        <w:rPr>
          <w:rFonts w:ascii="Times New Roman" w:hAnsi="Times New Roman" w:cs="Times New Roman"/>
          <w:sz w:val="24"/>
          <w:szCs w:val="24"/>
          <w:shd w:val="clear" w:color="auto" w:fill="FFFFFF"/>
        </w:rPr>
        <w:t>Routledge</w:t>
      </w:r>
      <w:r w:rsidR="00DA6DA7">
        <w:rPr>
          <w:rFonts w:ascii="Times New Roman" w:hAnsi="Times New Roman" w:cs="Times New Roman"/>
          <w:sz w:val="24"/>
          <w:szCs w:val="24"/>
          <w:shd w:val="clear" w:color="auto" w:fill="FFFFFF"/>
        </w:rPr>
        <w:t>, 1972)</w:t>
      </w:r>
      <w:r w:rsidR="007864FF" w:rsidRPr="0023429B">
        <w:rPr>
          <w:rFonts w:ascii="Times New Roman" w:hAnsi="Times New Roman" w:cs="Times New Roman"/>
          <w:sz w:val="24"/>
          <w:szCs w:val="24"/>
          <w:shd w:val="clear" w:color="auto" w:fill="FFFFFF"/>
        </w:rPr>
        <w:t>. As far as gender inequality is concerned, it is societally justified that women can earn much less than men, even in the same in pos</w:t>
      </w:r>
      <w:r w:rsidR="00075B5A" w:rsidRPr="0023429B">
        <w:rPr>
          <w:rFonts w:ascii="Times New Roman" w:hAnsi="Times New Roman" w:cs="Times New Roman"/>
          <w:sz w:val="24"/>
          <w:szCs w:val="24"/>
          <w:shd w:val="clear" w:color="auto" w:fill="FFFFFF"/>
        </w:rPr>
        <w:t xml:space="preserve">ition with similar educational levels and work obligations. Few women are heads of organizations or CEOs, not because they have no qualifications but because society does not find that popular. They are unrepresented in great fields like technology and engineering but are more obligated to parenthood. This type of inequality can be impacted by a social policy that campaigns for equality under all circumstances. It is a challenge, not only to the United States </w:t>
      </w:r>
      <w:r w:rsidR="00075B5A" w:rsidRPr="0023429B">
        <w:rPr>
          <w:rFonts w:ascii="Times New Roman" w:hAnsi="Times New Roman" w:cs="Times New Roman"/>
          <w:sz w:val="24"/>
          <w:szCs w:val="24"/>
          <w:shd w:val="clear" w:color="auto" w:fill="FFFFFF"/>
        </w:rPr>
        <w:lastRenderedPageBreak/>
        <w:t xml:space="preserve">but globally. International endorsers of equality rights need to be set up and supported by all governments. </w:t>
      </w:r>
    </w:p>
    <w:p w:rsidR="007864FF" w:rsidRPr="0023429B" w:rsidRDefault="007864FF" w:rsidP="0023429B">
      <w:pPr>
        <w:spacing w:before="100" w:beforeAutospacing="1" w:after="100" w:afterAutospacing="1" w:line="480" w:lineRule="auto"/>
        <w:ind w:firstLine="720"/>
        <w:rPr>
          <w:rFonts w:ascii="Times New Roman" w:hAnsi="Times New Roman" w:cs="Times New Roman"/>
          <w:sz w:val="24"/>
          <w:szCs w:val="24"/>
          <w:shd w:val="clear" w:color="auto" w:fill="FFFFFF"/>
        </w:rPr>
      </w:pPr>
      <w:r w:rsidRPr="0023429B">
        <w:rPr>
          <w:rFonts w:ascii="Times New Roman" w:hAnsi="Times New Roman" w:cs="Times New Roman"/>
          <w:sz w:val="24"/>
          <w:szCs w:val="24"/>
          <w:shd w:val="clear" w:color="auto" w:fill="FFFFFF"/>
        </w:rPr>
        <w:t>In America, social class can be influenced since social inequality is much defined. For instance, taking the case of racial minorities having lower or no incomes at all having less wealth accumulations than the whites. Discrimination is rooted in the school systems and work avenues intensifying or influencing the hierarchy of social class</w:t>
      </w:r>
      <w:r w:rsidR="00DA6DA7">
        <w:rPr>
          <w:rFonts w:ascii="Times New Roman" w:hAnsi="Times New Roman" w:cs="Times New Roman"/>
          <w:sz w:val="24"/>
          <w:szCs w:val="24"/>
          <w:shd w:val="clear" w:color="auto" w:fill="FFFFFF"/>
        </w:rPr>
        <w:t xml:space="preserve"> (</w:t>
      </w:r>
      <w:bookmarkStart w:id="0" w:name="_GoBack"/>
      <w:bookmarkEnd w:id="0"/>
      <w:r w:rsidR="00DA6DA7" w:rsidRPr="0023429B">
        <w:rPr>
          <w:rFonts w:ascii="Times New Roman" w:hAnsi="Times New Roman" w:cs="Times New Roman"/>
          <w:sz w:val="24"/>
          <w:szCs w:val="24"/>
          <w:shd w:val="clear" w:color="auto" w:fill="FFFFFF"/>
        </w:rPr>
        <w:t>Routledge</w:t>
      </w:r>
      <w:r w:rsidR="00DA6DA7">
        <w:rPr>
          <w:rFonts w:ascii="Times New Roman" w:hAnsi="Times New Roman" w:cs="Times New Roman"/>
          <w:sz w:val="24"/>
          <w:szCs w:val="24"/>
          <w:shd w:val="clear" w:color="auto" w:fill="FFFFFF"/>
        </w:rPr>
        <w:t>, 2004)</w:t>
      </w:r>
      <w:r w:rsidRPr="0023429B">
        <w:rPr>
          <w:rFonts w:ascii="Times New Roman" w:hAnsi="Times New Roman" w:cs="Times New Roman"/>
          <w:sz w:val="24"/>
          <w:szCs w:val="24"/>
          <w:shd w:val="clear" w:color="auto" w:fill="FFFFFF"/>
        </w:rPr>
        <w:t xml:space="preserve">. As a matter of fact, the Blacks in America have to fight a high unemployment rate as opposed to the whites. </w:t>
      </w:r>
      <w:r w:rsidR="00F51944" w:rsidRPr="0023429B">
        <w:rPr>
          <w:rFonts w:ascii="Times New Roman" w:hAnsi="Times New Roman" w:cs="Times New Roman"/>
          <w:sz w:val="24"/>
          <w:szCs w:val="24"/>
          <w:shd w:val="clear" w:color="auto" w:fill="FFFFFF"/>
        </w:rPr>
        <w:t xml:space="preserve">Fight for representation is very important-everyone should have an equal opportunity. If the government is failing, then the society will definitely fall. </w:t>
      </w:r>
    </w:p>
    <w:p w:rsidR="0023429B" w:rsidRDefault="00075B5A" w:rsidP="0023429B">
      <w:pPr>
        <w:spacing w:before="100" w:beforeAutospacing="1" w:after="100" w:afterAutospacing="1" w:line="480" w:lineRule="auto"/>
        <w:ind w:firstLine="720"/>
        <w:rPr>
          <w:rFonts w:ascii="Times New Roman" w:hAnsi="Times New Roman" w:cs="Times New Roman"/>
          <w:sz w:val="24"/>
          <w:szCs w:val="24"/>
        </w:rPr>
      </w:pPr>
      <w:r w:rsidRPr="0023429B">
        <w:rPr>
          <w:rFonts w:ascii="Times New Roman" w:hAnsi="Times New Roman" w:cs="Times New Roman"/>
          <w:sz w:val="24"/>
          <w:szCs w:val="24"/>
          <w:shd w:val="clear" w:color="auto" w:fill="FFFFFF"/>
        </w:rPr>
        <w:t xml:space="preserve">Social class; in the U.S. setting, social class </w:t>
      </w:r>
      <w:r w:rsidR="00C908F2" w:rsidRPr="0023429B">
        <w:rPr>
          <w:rFonts w:ascii="Times New Roman" w:hAnsi="Times New Roman" w:cs="Times New Roman"/>
          <w:sz w:val="24"/>
          <w:szCs w:val="24"/>
          <w:shd w:val="clear" w:color="auto" w:fill="FFFFFF"/>
        </w:rPr>
        <w:t>is a very important shaper of our life fates</w:t>
      </w:r>
      <w:r w:rsidR="0023429B">
        <w:rPr>
          <w:rFonts w:ascii="Times New Roman" w:hAnsi="Times New Roman" w:cs="Times New Roman"/>
          <w:sz w:val="24"/>
          <w:szCs w:val="24"/>
          <w:shd w:val="clear" w:color="auto" w:fill="FFFFFF"/>
        </w:rPr>
        <w:t xml:space="preserve"> (</w:t>
      </w:r>
      <w:r w:rsidR="0023429B" w:rsidRPr="0023429B">
        <w:rPr>
          <w:rFonts w:ascii="Times New Roman" w:hAnsi="Times New Roman" w:cs="Times New Roman"/>
          <w:sz w:val="24"/>
          <w:szCs w:val="24"/>
          <w:shd w:val="clear" w:color="auto" w:fill="FFFFFF"/>
        </w:rPr>
        <w:t>Acker</w:t>
      </w:r>
      <w:r w:rsidR="0023429B">
        <w:rPr>
          <w:rFonts w:ascii="Times New Roman" w:hAnsi="Times New Roman" w:cs="Times New Roman"/>
          <w:sz w:val="24"/>
          <w:szCs w:val="24"/>
          <w:shd w:val="clear" w:color="auto" w:fill="FFFFFF"/>
        </w:rPr>
        <w:t>, 2006)</w:t>
      </w:r>
      <w:r w:rsidR="00C908F2" w:rsidRPr="0023429B">
        <w:rPr>
          <w:rFonts w:ascii="Times New Roman" w:hAnsi="Times New Roman" w:cs="Times New Roman"/>
          <w:sz w:val="24"/>
          <w:szCs w:val="24"/>
          <w:shd w:val="clear" w:color="auto" w:fill="FFFFFF"/>
        </w:rPr>
        <w:t>. Those people that have lower class status have less to no access to opportunities. These are things like education, medical care, and good housing among other needs. They are regarded as the less fortunate. They face severe challenges in life. The government implements polic</w:t>
      </w:r>
      <w:r w:rsidR="0023429B" w:rsidRPr="0023429B">
        <w:rPr>
          <w:rFonts w:ascii="Times New Roman" w:hAnsi="Times New Roman" w:cs="Times New Roman"/>
          <w:sz w:val="24"/>
          <w:szCs w:val="24"/>
          <w:shd w:val="clear" w:color="auto" w:fill="FFFFFF"/>
        </w:rPr>
        <w:t>i</w:t>
      </w:r>
      <w:r w:rsidR="00C908F2" w:rsidRPr="0023429B">
        <w:rPr>
          <w:rFonts w:ascii="Times New Roman" w:hAnsi="Times New Roman" w:cs="Times New Roman"/>
          <w:sz w:val="24"/>
          <w:szCs w:val="24"/>
          <w:shd w:val="clear" w:color="auto" w:fill="FFFFFF"/>
        </w:rPr>
        <w:t xml:space="preserve">es that never help them; they lose much of what they have struggling to reach a middle-class status. Theirs is a vicious cycle of poverty which is passed through to their generations. </w:t>
      </w:r>
      <w:r w:rsidR="00F51944" w:rsidRPr="0023429B">
        <w:rPr>
          <w:rFonts w:ascii="Times New Roman" w:hAnsi="Times New Roman" w:cs="Times New Roman"/>
          <w:sz w:val="24"/>
          <w:szCs w:val="24"/>
          <w:shd w:val="clear" w:color="auto" w:fill="FFFFFF"/>
        </w:rPr>
        <w:t>These worse effects can be impacted through physical health – that is, improving a people’s Medicare and nutrition. The government should intervene to establish a socioeconomic status to influence individual outcomes. If there is a standardized structure of the access to basic needs, then nobody would brag over another</w:t>
      </w:r>
      <w:r w:rsidR="0023429B">
        <w:rPr>
          <w:rFonts w:ascii="Times New Roman" w:hAnsi="Times New Roman" w:cs="Times New Roman"/>
          <w:sz w:val="24"/>
          <w:szCs w:val="24"/>
          <w:shd w:val="clear" w:color="auto" w:fill="FFFFFF"/>
        </w:rPr>
        <w:t xml:space="preserve"> (</w:t>
      </w:r>
      <w:proofErr w:type="spellStart"/>
      <w:r w:rsidR="0023429B" w:rsidRPr="0023429B">
        <w:rPr>
          <w:rFonts w:ascii="Times New Roman" w:hAnsi="Times New Roman" w:cs="Times New Roman"/>
          <w:sz w:val="24"/>
          <w:szCs w:val="24"/>
          <w:shd w:val="clear" w:color="auto" w:fill="FFFFFF"/>
        </w:rPr>
        <w:t>Grusky</w:t>
      </w:r>
      <w:proofErr w:type="spellEnd"/>
      <w:r w:rsidR="0023429B">
        <w:rPr>
          <w:rFonts w:ascii="Times New Roman" w:hAnsi="Times New Roman" w:cs="Times New Roman"/>
          <w:sz w:val="24"/>
          <w:szCs w:val="24"/>
          <w:shd w:val="clear" w:color="auto" w:fill="FFFFFF"/>
        </w:rPr>
        <w:t>, 2018)</w:t>
      </w:r>
      <w:r w:rsidR="00F51944" w:rsidRPr="0023429B">
        <w:rPr>
          <w:rFonts w:ascii="Times New Roman" w:hAnsi="Times New Roman" w:cs="Times New Roman"/>
          <w:sz w:val="24"/>
          <w:szCs w:val="24"/>
          <w:shd w:val="clear" w:color="auto" w:fill="FFFFFF"/>
        </w:rPr>
        <w:t xml:space="preserve">. Social classes are psychological because everybody has what can suffice their needs, but this cannot be understood in human perception. </w:t>
      </w:r>
    </w:p>
    <w:p w:rsidR="0023429B" w:rsidRDefault="0023429B" w:rsidP="0023429B">
      <w:pPr>
        <w:spacing w:before="100" w:beforeAutospacing="1" w:after="100" w:afterAutospacing="1" w:line="480" w:lineRule="auto"/>
        <w:jc w:val="center"/>
        <w:rPr>
          <w:rFonts w:ascii="Times New Roman" w:hAnsi="Times New Roman" w:cs="Times New Roman"/>
          <w:b/>
          <w:sz w:val="24"/>
          <w:szCs w:val="24"/>
        </w:rPr>
      </w:pPr>
    </w:p>
    <w:p w:rsidR="0023429B" w:rsidRDefault="0023429B" w:rsidP="0023429B">
      <w:pPr>
        <w:spacing w:before="100" w:beforeAutospacing="1" w:after="100" w:afterAutospacing="1" w:line="480" w:lineRule="auto"/>
        <w:jc w:val="center"/>
        <w:rPr>
          <w:rFonts w:ascii="Times New Roman" w:hAnsi="Times New Roman" w:cs="Times New Roman"/>
          <w:b/>
          <w:sz w:val="24"/>
          <w:szCs w:val="24"/>
        </w:rPr>
      </w:pPr>
    </w:p>
    <w:p w:rsidR="0023429B" w:rsidRDefault="0023429B" w:rsidP="0023429B">
      <w:pPr>
        <w:spacing w:before="100" w:beforeAutospacing="1" w:after="100" w:afterAutospacing="1" w:line="480" w:lineRule="auto"/>
        <w:jc w:val="center"/>
        <w:rPr>
          <w:rFonts w:ascii="Times New Roman" w:hAnsi="Times New Roman" w:cs="Times New Roman"/>
          <w:b/>
          <w:sz w:val="24"/>
          <w:szCs w:val="24"/>
        </w:rPr>
      </w:pPr>
    </w:p>
    <w:p w:rsidR="0023429B" w:rsidRPr="0023429B" w:rsidRDefault="0023429B" w:rsidP="0023429B">
      <w:pPr>
        <w:spacing w:before="100" w:beforeAutospacing="1" w:after="100" w:afterAutospacing="1" w:line="480" w:lineRule="auto"/>
        <w:jc w:val="center"/>
        <w:rPr>
          <w:rFonts w:ascii="Times New Roman" w:hAnsi="Times New Roman" w:cs="Times New Roman"/>
          <w:b/>
          <w:sz w:val="24"/>
          <w:szCs w:val="24"/>
        </w:rPr>
      </w:pPr>
      <w:r w:rsidRPr="0023429B">
        <w:rPr>
          <w:rFonts w:ascii="Times New Roman" w:hAnsi="Times New Roman" w:cs="Times New Roman"/>
          <w:b/>
          <w:sz w:val="24"/>
          <w:szCs w:val="24"/>
        </w:rPr>
        <w:t>References</w:t>
      </w:r>
    </w:p>
    <w:p w:rsidR="0023429B" w:rsidRPr="0023429B" w:rsidRDefault="0023429B" w:rsidP="0023429B">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23429B">
        <w:rPr>
          <w:rFonts w:ascii="Times New Roman" w:hAnsi="Times New Roman" w:cs="Times New Roman"/>
          <w:sz w:val="24"/>
          <w:szCs w:val="24"/>
          <w:shd w:val="clear" w:color="auto" w:fill="FFFFFF"/>
        </w:rPr>
        <w:t>Acker, J. (2006). Inequality regimes: Gender, class, and race in organizations. </w:t>
      </w:r>
      <w:r w:rsidRPr="0023429B">
        <w:rPr>
          <w:rFonts w:ascii="Times New Roman" w:hAnsi="Times New Roman" w:cs="Times New Roman"/>
          <w:i/>
          <w:iCs/>
          <w:sz w:val="24"/>
          <w:szCs w:val="24"/>
          <w:shd w:val="clear" w:color="auto" w:fill="FFFFFF"/>
        </w:rPr>
        <w:t>Gender &amp; society</w:t>
      </w:r>
      <w:r w:rsidRPr="0023429B">
        <w:rPr>
          <w:rFonts w:ascii="Times New Roman" w:hAnsi="Times New Roman" w:cs="Times New Roman"/>
          <w:sz w:val="24"/>
          <w:szCs w:val="24"/>
          <w:shd w:val="clear" w:color="auto" w:fill="FFFFFF"/>
        </w:rPr>
        <w:t>, </w:t>
      </w:r>
      <w:r w:rsidRPr="0023429B">
        <w:rPr>
          <w:rFonts w:ascii="Times New Roman" w:hAnsi="Times New Roman" w:cs="Times New Roman"/>
          <w:i/>
          <w:iCs/>
          <w:sz w:val="24"/>
          <w:szCs w:val="24"/>
          <w:shd w:val="clear" w:color="auto" w:fill="FFFFFF"/>
        </w:rPr>
        <w:t>20</w:t>
      </w:r>
      <w:r w:rsidRPr="0023429B">
        <w:rPr>
          <w:rFonts w:ascii="Times New Roman" w:hAnsi="Times New Roman" w:cs="Times New Roman"/>
          <w:sz w:val="24"/>
          <w:szCs w:val="24"/>
          <w:shd w:val="clear" w:color="auto" w:fill="FFFFFF"/>
        </w:rPr>
        <w:t>(4), 441-464.</w:t>
      </w:r>
    </w:p>
    <w:p w:rsidR="0023429B" w:rsidRDefault="0023429B" w:rsidP="0023429B">
      <w:pPr>
        <w:spacing w:before="100" w:beforeAutospacing="1" w:after="100" w:afterAutospacing="1" w:line="480" w:lineRule="auto"/>
        <w:ind w:left="720" w:hanging="720"/>
        <w:rPr>
          <w:rFonts w:ascii="Times New Roman" w:hAnsi="Times New Roman" w:cs="Times New Roman"/>
          <w:sz w:val="24"/>
          <w:szCs w:val="24"/>
          <w:shd w:val="clear" w:color="auto" w:fill="FFFFFF"/>
        </w:rPr>
      </w:pPr>
      <w:proofErr w:type="spellStart"/>
      <w:r w:rsidRPr="0023429B">
        <w:rPr>
          <w:rFonts w:ascii="Times New Roman" w:hAnsi="Times New Roman" w:cs="Times New Roman"/>
          <w:sz w:val="24"/>
          <w:szCs w:val="24"/>
          <w:shd w:val="clear" w:color="auto" w:fill="FFFFFF"/>
        </w:rPr>
        <w:t>Grusky</w:t>
      </w:r>
      <w:proofErr w:type="spellEnd"/>
      <w:r w:rsidRPr="0023429B">
        <w:rPr>
          <w:rFonts w:ascii="Times New Roman" w:hAnsi="Times New Roman" w:cs="Times New Roman"/>
          <w:sz w:val="24"/>
          <w:szCs w:val="24"/>
          <w:shd w:val="clear" w:color="auto" w:fill="FFFFFF"/>
        </w:rPr>
        <w:t>, D. B. (2018). </w:t>
      </w:r>
      <w:r w:rsidRPr="0023429B">
        <w:rPr>
          <w:rFonts w:ascii="Times New Roman" w:hAnsi="Times New Roman" w:cs="Times New Roman"/>
          <w:i/>
          <w:iCs/>
          <w:sz w:val="24"/>
          <w:szCs w:val="24"/>
          <w:shd w:val="clear" w:color="auto" w:fill="FFFFFF"/>
        </w:rPr>
        <w:t>Social stratification: Class, race, and gender in sociological perspective</w:t>
      </w:r>
      <w:r>
        <w:rPr>
          <w:rFonts w:ascii="Times New Roman" w:hAnsi="Times New Roman" w:cs="Times New Roman"/>
          <w:sz w:val="24"/>
          <w:szCs w:val="24"/>
          <w:shd w:val="clear" w:color="auto" w:fill="FFFFFF"/>
        </w:rPr>
        <w:t>.</w:t>
      </w:r>
    </w:p>
    <w:p w:rsidR="0023429B" w:rsidRPr="0023429B" w:rsidRDefault="0023429B" w:rsidP="0023429B">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23429B">
        <w:rPr>
          <w:rFonts w:ascii="Times New Roman" w:hAnsi="Times New Roman" w:cs="Times New Roman"/>
          <w:sz w:val="24"/>
          <w:szCs w:val="24"/>
          <w:shd w:val="clear" w:color="auto" w:fill="FFFFFF"/>
        </w:rPr>
        <w:t>Rothenberg, J. (1972). </w:t>
      </w:r>
      <w:r w:rsidRPr="0023429B">
        <w:rPr>
          <w:rFonts w:ascii="Times New Roman" w:hAnsi="Times New Roman" w:cs="Times New Roman"/>
          <w:i/>
          <w:iCs/>
          <w:sz w:val="24"/>
          <w:szCs w:val="24"/>
          <w:shd w:val="clear" w:color="auto" w:fill="FFFFFF"/>
        </w:rPr>
        <w:t>Shaking the Pumpkin: Traditional Poetry of the Indian North Americas</w:t>
      </w:r>
      <w:r w:rsidRPr="0023429B">
        <w:rPr>
          <w:rFonts w:ascii="Times New Roman" w:hAnsi="Times New Roman" w:cs="Times New Roman"/>
          <w:sz w:val="24"/>
          <w:szCs w:val="24"/>
          <w:shd w:val="clear" w:color="auto" w:fill="FFFFFF"/>
        </w:rPr>
        <w:t>. New York: Doubleday.</w:t>
      </w:r>
    </w:p>
    <w:p w:rsidR="0023429B" w:rsidRPr="0023429B" w:rsidRDefault="0023429B" w:rsidP="0023429B">
      <w:pPr>
        <w:spacing w:before="100" w:beforeAutospacing="1" w:after="100" w:afterAutospacing="1" w:line="480" w:lineRule="auto"/>
        <w:ind w:left="720" w:hanging="720"/>
        <w:rPr>
          <w:rFonts w:ascii="Times New Roman" w:hAnsi="Times New Roman" w:cs="Times New Roman"/>
          <w:sz w:val="24"/>
          <w:szCs w:val="24"/>
        </w:rPr>
      </w:pPr>
      <w:r w:rsidRPr="0023429B">
        <w:rPr>
          <w:rFonts w:ascii="Times New Roman" w:hAnsi="Times New Roman" w:cs="Times New Roman"/>
          <w:sz w:val="24"/>
          <w:szCs w:val="24"/>
          <w:shd w:val="clear" w:color="auto" w:fill="FFFFFF"/>
        </w:rPr>
        <w:t>Routledge.</w:t>
      </w:r>
      <w:r w:rsidRPr="0023429B">
        <w:rPr>
          <w:rFonts w:ascii="Times New Roman" w:hAnsi="Times New Roman" w:cs="Times New Roman"/>
          <w:sz w:val="24"/>
          <w:szCs w:val="24"/>
          <w:shd w:val="clear" w:color="auto" w:fill="FFFFFF"/>
        </w:rPr>
        <w:t xml:space="preserve"> </w:t>
      </w:r>
      <w:r w:rsidRPr="0023429B">
        <w:rPr>
          <w:rFonts w:ascii="Times New Roman" w:hAnsi="Times New Roman" w:cs="Times New Roman"/>
          <w:sz w:val="24"/>
          <w:szCs w:val="24"/>
          <w:shd w:val="clear" w:color="auto" w:fill="FFFFFF"/>
        </w:rPr>
        <w:t>McCall, L. (2002). </w:t>
      </w:r>
      <w:r w:rsidRPr="0023429B">
        <w:rPr>
          <w:rFonts w:ascii="Times New Roman" w:hAnsi="Times New Roman" w:cs="Times New Roman"/>
          <w:i/>
          <w:iCs/>
          <w:sz w:val="24"/>
          <w:szCs w:val="24"/>
          <w:shd w:val="clear" w:color="auto" w:fill="FFFFFF"/>
        </w:rPr>
        <w:t>Complex inequality: Gender, class and race in the new economy</w:t>
      </w:r>
      <w:r w:rsidRPr="0023429B">
        <w:rPr>
          <w:rFonts w:ascii="Times New Roman" w:hAnsi="Times New Roman" w:cs="Times New Roman"/>
          <w:sz w:val="24"/>
          <w:szCs w:val="24"/>
          <w:shd w:val="clear" w:color="auto" w:fill="FFFFFF"/>
        </w:rPr>
        <w:t>. Routledge.</w:t>
      </w:r>
    </w:p>
    <w:p w:rsidR="0023429B" w:rsidRPr="0023429B" w:rsidRDefault="0023429B" w:rsidP="0023429B">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23429B">
        <w:rPr>
          <w:rFonts w:ascii="Times New Roman" w:hAnsi="Times New Roman" w:cs="Times New Roman"/>
          <w:sz w:val="24"/>
          <w:szCs w:val="24"/>
          <w:shd w:val="clear" w:color="auto" w:fill="FFFFFF"/>
        </w:rPr>
        <w:t>Rothenberg, P. S. (2004). </w:t>
      </w:r>
      <w:r w:rsidRPr="0023429B">
        <w:rPr>
          <w:rFonts w:ascii="Times New Roman" w:hAnsi="Times New Roman" w:cs="Times New Roman"/>
          <w:i/>
          <w:iCs/>
          <w:sz w:val="24"/>
          <w:szCs w:val="24"/>
          <w:shd w:val="clear" w:color="auto" w:fill="FFFFFF"/>
        </w:rPr>
        <w:t>Race, class, and gender in the United States: An integrated study</w:t>
      </w:r>
      <w:r w:rsidRPr="0023429B">
        <w:rPr>
          <w:rFonts w:ascii="Times New Roman" w:hAnsi="Times New Roman" w:cs="Times New Roman"/>
          <w:sz w:val="24"/>
          <w:szCs w:val="24"/>
          <w:shd w:val="clear" w:color="auto" w:fill="FFFFFF"/>
        </w:rPr>
        <w:t>. Macmillan.</w:t>
      </w:r>
    </w:p>
    <w:sectPr w:rsidR="0023429B" w:rsidRPr="0023429B" w:rsidSect="0023429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5188" w:rsidRDefault="00615188" w:rsidP="0023429B">
      <w:pPr>
        <w:spacing w:after="0" w:line="240" w:lineRule="auto"/>
      </w:pPr>
      <w:r>
        <w:separator/>
      </w:r>
    </w:p>
  </w:endnote>
  <w:endnote w:type="continuationSeparator" w:id="0">
    <w:p w:rsidR="00615188" w:rsidRDefault="00615188" w:rsidP="00234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5188" w:rsidRDefault="00615188" w:rsidP="0023429B">
      <w:pPr>
        <w:spacing w:after="0" w:line="240" w:lineRule="auto"/>
      </w:pPr>
      <w:r>
        <w:separator/>
      </w:r>
    </w:p>
  </w:footnote>
  <w:footnote w:type="continuationSeparator" w:id="0">
    <w:p w:rsidR="00615188" w:rsidRDefault="00615188" w:rsidP="002342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429B" w:rsidRPr="0023429B" w:rsidRDefault="0023429B" w:rsidP="0023429B">
    <w:pPr>
      <w:pStyle w:val="Header"/>
    </w:pPr>
    <w:r w:rsidRPr="0023429B">
      <w:rPr>
        <w:rFonts w:ascii="Times New Roman" w:hAnsi="Times New Roman" w:cs="Times New Roman"/>
        <w:sz w:val="24"/>
        <w:szCs w:val="24"/>
      </w:rPr>
      <w:t>ROTHENBERG PART VIII</w:t>
    </w:r>
    <w:r>
      <w:tab/>
    </w:r>
    <w:r>
      <w:tab/>
    </w:r>
    <w:sdt>
      <w:sdtPr>
        <w:id w:val="708223024"/>
        <w:docPartObj>
          <w:docPartGallery w:val="Page Numbers (Top of Page)"/>
          <w:docPartUnique/>
        </w:docPartObj>
      </w:sdtPr>
      <w:sdtEndPr>
        <w:rPr>
          <w:rFonts w:ascii="Times New Roman" w:hAnsi="Times New Roman" w:cs="Times New Roman"/>
          <w:noProof/>
          <w:sz w:val="24"/>
          <w:szCs w:val="24"/>
        </w:rPr>
      </w:sdtEndPr>
      <w:sdtContent>
        <w:r w:rsidRPr="0023429B">
          <w:rPr>
            <w:rFonts w:ascii="Times New Roman" w:hAnsi="Times New Roman" w:cs="Times New Roman"/>
            <w:sz w:val="24"/>
            <w:szCs w:val="24"/>
          </w:rPr>
          <w:fldChar w:fldCharType="begin"/>
        </w:r>
        <w:r w:rsidRPr="0023429B">
          <w:rPr>
            <w:rFonts w:ascii="Times New Roman" w:hAnsi="Times New Roman" w:cs="Times New Roman"/>
            <w:sz w:val="24"/>
            <w:szCs w:val="24"/>
          </w:rPr>
          <w:instrText xml:space="preserve"> PAGE   \* MERGEFORMAT </w:instrText>
        </w:r>
        <w:r w:rsidRPr="0023429B">
          <w:rPr>
            <w:rFonts w:ascii="Times New Roman" w:hAnsi="Times New Roman" w:cs="Times New Roman"/>
            <w:sz w:val="24"/>
            <w:szCs w:val="24"/>
          </w:rPr>
          <w:fldChar w:fldCharType="separate"/>
        </w:r>
        <w:r w:rsidR="00DA6DA7">
          <w:rPr>
            <w:rFonts w:ascii="Times New Roman" w:hAnsi="Times New Roman" w:cs="Times New Roman"/>
            <w:noProof/>
            <w:sz w:val="24"/>
            <w:szCs w:val="24"/>
          </w:rPr>
          <w:t>4</w:t>
        </w:r>
        <w:r w:rsidRPr="0023429B">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429B" w:rsidRDefault="0023429B">
    <w:pPr>
      <w:pStyle w:val="Header"/>
    </w:pPr>
    <w:r>
      <w:rPr>
        <w:rFonts w:ascii="Times New Roman" w:hAnsi="Times New Roman" w:cs="Times New Roman"/>
        <w:sz w:val="24"/>
        <w:szCs w:val="24"/>
      </w:rPr>
      <w:t xml:space="preserve">Running Head: </w:t>
    </w:r>
    <w:r w:rsidRPr="0023429B">
      <w:rPr>
        <w:rFonts w:ascii="Times New Roman" w:hAnsi="Times New Roman" w:cs="Times New Roman"/>
        <w:sz w:val="24"/>
        <w:szCs w:val="24"/>
      </w:rPr>
      <w:t>ROTHENBERG PART VIII</w:t>
    </w:r>
    <w:r>
      <w:tab/>
    </w:r>
    <w:r>
      <w:tab/>
    </w:r>
    <w:sdt>
      <w:sdtPr>
        <w:id w:val="-1788811822"/>
        <w:docPartObj>
          <w:docPartGallery w:val="Page Numbers (Top of Page)"/>
          <w:docPartUnique/>
        </w:docPartObj>
      </w:sdtPr>
      <w:sdtEndPr>
        <w:rPr>
          <w:rFonts w:ascii="Times New Roman" w:hAnsi="Times New Roman" w:cs="Times New Roman"/>
          <w:noProof/>
          <w:sz w:val="24"/>
          <w:szCs w:val="24"/>
        </w:rPr>
      </w:sdtEndPr>
      <w:sdtContent>
        <w:r w:rsidRPr="0023429B">
          <w:rPr>
            <w:rFonts w:ascii="Times New Roman" w:hAnsi="Times New Roman" w:cs="Times New Roman"/>
            <w:sz w:val="24"/>
            <w:szCs w:val="24"/>
          </w:rPr>
          <w:fldChar w:fldCharType="begin"/>
        </w:r>
        <w:r w:rsidRPr="0023429B">
          <w:rPr>
            <w:rFonts w:ascii="Times New Roman" w:hAnsi="Times New Roman" w:cs="Times New Roman"/>
            <w:sz w:val="24"/>
            <w:szCs w:val="24"/>
          </w:rPr>
          <w:instrText xml:space="preserve"> PAGE   \* MERGEFORMAT </w:instrText>
        </w:r>
        <w:r w:rsidRPr="0023429B">
          <w:rPr>
            <w:rFonts w:ascii="Times New Roman" w:hAnsi="Times New Roman" w:cs="Times New Roman"/>
            <w:sz w:val="24"/>
            <w:szCs w:val="24"/>
          </w:rPr>
          <w:fldChar w:fldCharType="separate"/>
        </w:r>
        <w:r w:rsidR="00DA6DA7">
          <w:rPr>
            <w:rFonts w:ascii="Times New Roman" w:hAnsi="Times New Roman" w:cs="Times New Roman"/>
            <w:noProof/>
            <w:sz w:val="24"/>
            <w:szCs w:val="24"/>
          </w:rPr>
          <w:t>1</w:t>
        </w:r>
        <w:r w:rsidRPr="0023429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2FB"/>
    <w:rsid w:val="00075B5A"/>
    <w:rsid w:val="00086A93"/>
    <w:rsid w:val="0015500C"/>
    <w:rsid w:val="0023429B"/>
    <w:rsid w:val="003B72FB"/>
    <w:rsid w:val="00615188"/>
    <w:rsid w:val="007237D9"/>
    <w:rsid w:val="007864FF"/>
    <w:rsid w:val="008940B2"/>
    <w:rsid w:val="00C908F2"/>
    <w:rsid w:val="00CD2288"/>
    <w:rsid w:val="00D44E8B"/>
    <w:rsid w:val="00DA6DA7"/>
    <w:rsid w:val="00E170FA"/>
    <w:rsid w:val="00E80279"/>
    <w:rsid w:val="00EB06CD"/>
    <w:rsid w:val="00F51944"/>
    <w:rsid w:val="00FF26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67C9F0-CD5E-4273-B81B-5BF0AC367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9B"/>
  </w:style>
  <w:style w:type="paragraph" w:styleId="Footer">
    <w:name w:val="footer"/>
    <w:basedOn w:val="Normal"/>
    <w:link w:val="FooterChar"/>
    <w:uiPriority w:val="99"/>
    <w:unhideWhenUsed/>
    <w:rsid w:val="002342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274</TotalTime>
  <Pages>4</Pages>
  <Words>635</Words>
  <Characters>3622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2</cp:revision>
  <dcterms:created xsi:type="dcterms:W3CDTF">2018-11-22T21:05:00Z</dcterms:created>
  <dcterms:modified xsi:type="dcterms:W3CDTF">2018-11-23T08:43:00Z</dcterms:modified>
</cp:coreProperties>
</file>